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4DB65EA0" w:rsidR="00370FBB" w:rsidRPr="004A08E9" w:rsidRDefault="0014589F">
      <w:pPr>
        <w:tabs>
          <w:tab w:val="left" w:pos="8023"/>
        </w:tabs>
        <w:spacing w:before="61"/>
        <w:ind w:left="100"/>
        <w:rPr>
          <w:b/>
          <w:i/>
          <w:sz w:val="24"/>
        </w:rPr>
      </w:pPr>
      <w:r w:rsidRPr="004A08E9">
        <w:rPr>
          <w:b/>
          <w:sz w:val="24"/>
        </w:rPr>
        <w:t>CENWP-ODJ</w:t>
      </w:r>
      <w:r w:rsidRPr="004A08E9">
        <w:rPr>
          <w:b/>
          <w:i/>
          <w:sz w:val="24"/>
        </w:rPr>
        <w:tab/>
      </w:r>
      <w:r w:rsidR="00472BB8" w:rsidRPr="004A08E9">
        <w:rPr>
          <w:b/>
          <w:iCs/>
          <w:sz w:val="24"/>
        </w:rPr>
        <w:t>8/</w:t>
      </w:r>
      <w:r w:rsidR="005663D7">
        <w:rPr>
          <w:b/>
          <w:iCs/>
          <w:sz w:val="24"/>
        </w:rPr>
        <w:t>30</w:t>
      </w:r>
      <w:r w:rsidR="0089380F" w:rsidRPr="004A08E9">
        <w:rPr>
          <w:b/>
          <w:iCs/>
          <w:sz w:val="24"/>
        </w:rPr>
        <w:t>/2024</w:t>
      </w:r>
    </w:p>
    <w:p w14:paraId="7CF529A5" w14:textId="77777777" w:rsidR="00370FBB" w:rsidRPr="004A08E9" w:rsidRDefault="00370FBB">
      <w:pPr>
        <w:pStyle w:val="BodyText"/>
        <w:spacing w:before="3"/>
        <w:rPr>
          <w:b/>
          <w:i/>
          <w:sz w:val="31"/>
        </w:rPr>
      </w:pPr>
    </w:p>
    <w:p w14:paraId="644B9C5F" w14:textId="6DD20322" w:rsidR="00370FBB" w:rsidRPr="004A08E9" w:rsidRDefault="0014589F">
      <w:pPr>
        <w:ind w:left="100"/>
        <w:rPr>
          <w:b/>
          <w:i/>
          <w:sz w:val="24"/>
        </w:rPr>
      </w:pPr>
      <w:r w:rsidRPr="004A08E9">
        <w:rPr>
          <w:b/>
          <w:sz w:val="24"/>
        </w:rPr>
        <w:t>MEMORANDUM</w:t>
      </w:r>
      <w:r w:rsidRPr="004A08E9">
        <w:rPr>
          <w:b/>
          <w:spacing w:val="-4"/>
          <w:sz w:val="24"/>
        </w:rPr>
        <w:t xml:space="preserve"> </w:t>
      </w:r>
      <w:r w:rsidRPr="004A08E9">
        <w:rPr>
          <w:b/>
          <w:sz w:val="24"/>
        </w:rPr>
        <w:t>FOR</w:t>
      </w:r>
      <w:r w:rsidRPr="004A08E9">
        <w:rPr>
          <w:b/>
          <w:spacing w:val="-1"/>
          <w:sz w:val="24"/>
        </w:rPr>
        <w:t xml:space="preserve"> </w:t>
      </w:r>
      <w:r w:rsidRPr="004A08E9">
        <w:rPr>
          <w:b/>
          <w:sz w:val="24"/>
        </w:rPr>
        <w:t>THE</w:t>
      </w:r>
      <w:r w:rsidRPr="004A08E9">
        <w:rPr>
          <w:b/>
          <w:spacing w:val="-2"/>
          <w:sz w:val="24"/>
        </w:rPr>
        <w:t xml:space="preserve"> </w:t>
      </w:r>
      <w:r w:rsidRPr="004A08E9">
        <w:rPr>
          <w:b/>
          <w:sz w:val="24"/>
        </w:rPr>
        <w:t>RECORD</w:t>
      </w:r>
      <w:r w:rsidRPr="004A08E9">
        <w:rPr>
          <w:b/>
          <w:spacing w:val="4"/>
          <w:sz w:val="24"/>
        </w:rPr>
        <w:t xml:space="preserve"> </w:t>
      </w:r>
    </w:p>
    <w:p w14:paraId="43BAC50C" w14:textId="77777777" w:rsidR="00370FBB" w:rsidRPr="004A08E9" w:rsidRDefault="00370FBB">
      <w:pPr>
        <w:pStyle w:val="BodyText"/>
        <w:spacing w:before="3"/>
        <w:rPr>
          <w:b/>
          <w:i/>
          <w:sz w:val="31"/>
        </w:rPr>
      </w:pPr>
    </w:p>
    <w:p w14:paraId="6F2643B5" w14:textId="4E1EA49C" w:rsidR="00370FBB" w:rsidRPr="004A08E9" w:rsidRDefault="0014589F">
      <w:pPr>
        <w:ind w:left="100"/>
        <w:rPr>
          <w:b/>
          <w:sz w:val="24"/>
        </w:rPr>
      </w:pPr>
      <w:r w:rsidRPr="004A08E9">
        <w:rPr>
          <w:b/>
          <w:sz w:val="24"/>
        </w:rPr>
        <w:t>SUBJECT:</w:t>
      </w:r>
      <w:r w:rsidRPr="004A08E9">
        <w:rPr>
          <w:b/>
          <w:spacing w:val="-2"/>
          <w:sz w:val="24"/>
        </w:rPr>
        <w:t xml:space="preserve"> </w:t>
      </w:r>
      <w:r w:rsidR="001D5268" w:rsidRPr="004A08E9">
        <w:rPr>
          <w:b/>
          <w:i/>
          <w:sz w:val="24"/>
        </w:rPr>
        <w:t>2</w:t>
      </w:r>
      <w:r w:rsidR="0089380F" w:rsidRPr="004A08E9">
        <w:rPr>
          <w:b/>
          <w:i/>
          <w:sz w:val="24"/>
        </w:rPr>
        <w:t>4</w:t>
      </w:r>
      <w:r w:rsidR="001D5268" w:rsidRPr="004A08E9">
        <w:rPr>
          <w:b/>
          <w:i/>
          <w:sz w:val="24"/>
        </w:rPr>
        <w:t>JDA</w:t>
      </w:r>
      <w:r w:rsidR="00672A00">
        <w:rPr>
          <w:b/>
          <w:i/>
          <w:sz w:val="24"/>
        </w:rPr>
        <w:t>1</w:t>
      </w:r>
      <w:r w:rsidR="00567BE6">
        <w:rPr>
          <w:b/>
          <w:i/>
          <w:sz w:val="24"/>
        </w:rPr>
        <w:t>3</w:t>
      </w:r>
      <w:r w:rsidR="00C63462">
        <w:rPr>
          <w:b/>
          <w:i/>
          <w:sz w:val="24"/>
        </w:rPr>
        <w:t xml:space="preserve"> </w:t>
      </w:r>
      <w:r w:rsidR="00567BE6">
        <w:rPr>
          <w:b/>
          <w:i/>
          <w:sz w:val="24"/>
        </w:rPr>
        <w:t>Spillway Crane OOS and Unable to Close TSW-18</w:t>
      </w:r>
      <w:r w:rsidR="00C63462">
        <w:rPr>
          <w:b/>
          <w:i/>
          <w:sz w:val="24"/>
        </w:rPr>
        <w:t xml:space="preserve"> </w:t>
      </w:r>
    </w:p>
    <w:p w14:paraId="0E019F70" w14:textId="77777777" w:rsidR="007A7746" w:rsidRPr="004A08E9" w:rsidRDefault="007A7746">
      <w:pPr>
        <w:pStyle w:val="BodyText"/>
        <w:spacing w:before="7"/>
        <w:rPr>
          <w:bCs/>
        </w:rPr>
      </w:pPr>
    </w:p>
    <w:p w14:paraId="3BBA8BAD" w14:textId="6FB99962" w:rsidR="002F0671" w:rsidRDefault="002F0671" w:rsidP="002F0671">
      <w:pPr>
        <w:pStyle w:val="BodyText"/>
        <w:spacing w:before="7"/>
      </w:pPr>
      <w:r>
        <w:t xml:space="preserve">On 29 August 2024 at approximately 1400, the </w:t>
      </w:r>
      <w:r w:rsidR="002C5656">
        <w:t xml:space="preserve">JDA </w:t>
      </w:r>
      <w:r>
        <w:t xml:space="preserve">spillway crane went out of service </w:t>
      </w:r>
      <w:r w:rsidR="002C5656">
        <w:t xml:space="preserve">due to </w:t>
      </w:r>
      <w:r>
        <w:t>a transformer failure. Unfortunately, there isn’t a replacement part onsite, and due to the specifics of the part</w:t>
      </w:r>
      <w:r w:rsidR="002C5656">
        <w:t>,</w:t>
      </w:r>
      <w:r w:rsidR="005663D7">
        <w:t xml:space="preserve"> </w:t>
      </w:r>
      <w:r>
        <w:t xml:space="preserve">it may be difficult to replace. Crews </w:t>
      </w:r>
      <w:r w:rsidR="00C72487">
        <w:t xml:space="preserve">were able to close the TSW in spillbay-19 but </w:t>
      </w:r>
      <w:r w:rsidR="00672347">
        <w:t>were</w:t>
      </w:r>
      <w:r>
        <w:t xml:space="preserve"> unable to close </w:t>
      </w:r>
      <w:r w:rsidR="00C72487">
        <w:t xml:space="preserve">the </w:t>
      </w:r>
      <w:r>
        <w:t xml:space="preserve">TSW </w:t>
      </w:r>
      <w:r w:rsidR="00C72487">
        <w:t xml:space="preserve">in spillbay-18. </w:t>
      </w:r>
      <w:r w:rsidR="00672347">
        <w:t xml:space="preserve">There is no other way to close the TSW, as using a mobile crane would be unsafe. </w:t>
      </w:r>
      <w:r>
        <w:t xml:space="preserve"> </w:t>
      </w:r>
    </w:p>
    <w:p w14:paraId="7CA93ADE" w14:textId="77777777" w:rsidR="00BC31B6" w:rsidRDefault="00BC31B6" w:rsidP="002F0671">
      <w:pPr>
        <w:pStyle w:val="BodyText"/>
        <w:spacing w:before="7"/>
      </w:pPr>
    </w:p>
    <w:p w14:paraId="6E8B691C" w14:textId="6512E347" w:rsidR="00BC31B6" w:rsidRDefault="005663D7" w:rsidP="002F0671">
      <w:pPr>
        <w:pStyle w:val="BodyText"/>
        <w:spacing w:before="7"/>
      </w:pPr>
      <w:r>
        <w:t>In order to maintain the FPP spill requirement of 20-KCFS, spillways 2</w:t>
      </w:r>
      <w:r w:rsidR="00C72487">
        <w:t xml:space="preserve">, 3, </w:t>
      </w:r>
      <w:r>
        <w:t>4</w:t>
      </w:r>
      <w:r w:rsidR="00C72487">
        <w:t>, and TSW-18</w:t>
      </w:r>
      <w:r>
        <w:t xml:space="preserve"> w</w:t>
      </w:r>
      <w:r w:rsidR="005A5AC5">
        <w:t>as</w:t>
      </w:r>
      <w:r>
        <w:t xml:space="preserve"> open until 1 September 2024. Starting 1 September 2024 </w:t>
      </w:r>
      <w:r w:rsidR="00D56442">
        <w:t xml:space="preserve">only </w:t>
      </w:r>
      <w:r>
        <w:t>spillway 2 will be open with the TSW</w:t>
      </w:r>
      <w:r w:rsidR="00926B6B">
        <w:t>,</w:t>
      </w:r>
      <w:r>
        <w:t xml:space="preserve"> and total spill will be approximately 10-12 KCFS.</w:t>
      </w:r>
      <w:r w:rsidR="005A5AC5">
        <w:t xml:space="preserve">  Operations will continue to utilize the TWS open unit priority table until the TSW can be removed and the spillway gate is closed.</w:t>
      </w:r>
    </w:p>
    <w:p w14:paraId="7AF73F36" w14:textId="77777777" w:rsidR="002F0671" w:rsidRDefault="002F0671" w:rsidP="002F0671">
      <w:pPr>
        <w:pStyle w:val="BodyText"/>
        <w:spacing w:before="7"/>
      </w:pPr>
    </w:p>
    <w:p w14:paraId="284AFEC3" w14:textId="77777777" w:rsidR="002F0671" w:rsidRDefault="002F0671" w:rsidP="002F0671">
      <w:pPr>
        <w:pStyle w:val="BodyText"/>
        <w:spacing w:before="7"/>
      </w:pPr>
    </w:p>
    <w:p w14:paraId="50C79EB9" w14:textId="01838CCC" w:rsidR="00CB671C" w:rsidRPr="00C63462" w:rsidRDefault="00540027" w:rsidP="00CB671C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 w:rsidRPr="004A08E9">
        <w:rPr>
          <w:sz w:val="24"/>
        </w:rPr>
        <w:t>Species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 xml:space="preserve">– </w:t>
      </w:r>
      <w:r w:rsidR="00D36921">
        <w:rPr>
          <w:sz w:val="24"/>
        </w:rPr>
        <w:t>NA</w:t>
      </w:r>
    </w:p>
    <w:p w14:paraId="702CCDC0" w14:textId="16AC6A5E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 w:rsidRPr="004A08E9">
        <w:rPr>
          <w:sz w:val="24"/>
        </w:rPr>
        <w:t>Origin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–</w:t>
      </w:r>
      <w:r w:rsidR="00D36921">
        <w:rPr>
          <w:sz w:val="24"/>
        </w:rPr>
        <w:t xml:space="preserve"> NA</w:t>
      </w:r>
    </w:p>
    <w:p w14:paraId="01DE2E66" w14:textId="213E07CB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 w:rsidRPr="004A08E9">
        <w:rPr>
          <w:sz w:val="24"/>
        </w:rPr>
        <w:t>Length</w:t>
      </w:r>
      <w:r w:rsidRPr="004A08E9">
        <w:rPr>
          <w:spacing w:val="-3"/>
          <w:sz w:val="24"/>
        </w:rPr>
        <w:t xml:space="preserve"> </w:t>
      </w:r>
      <w:r w:rsidRPr="004A08E9">
        <w:rPr>
          <w:sz w:val="24"/>
        </w:rPr>
        <w:t>–</w:t>
      </w:r>
      <w:r w:rsidR="00CB671C" w:rsidRPr="004A08E9">
        <w:rPr>
          <w:sz w:val="24"/>
        </w:rPr>
        <w:t xml:space="preserve"> </w:t>
      </w:r>
      <w:r w:rsidR="00D36921">
        <w:rPr>
          <w:sz w:val="24"/>
        </w:rPr>
        <w:t>NA</w:t>
      </w:r>
    </w:p>
    <w:p w14:paraId="43A6A50B" w14:textId="790C2255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 w:rsidRPr="004A08E9">
        <w:rPr>
          <w:sz w:val="24"/>
        </w:rPr>
        <w:t>Marks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and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tags</w:t>
      </w:r>
      <w:r w:rsidRPr="004A08E9">
        <w:rPr>
          <w:spacing w:val="2"/>
          <w:sz w:val="24"/>
        </w:rPr>
        <w:t xml:space="preserve"> </w:t>
      </w:r>
      <w:r w:rsidRPr="004A08E9">
        <w:rPr>
          <w:sz w:val="24"/>
        </w:rPr>
        <w:t>–</w:t>
      </w:r>
      <w:r w:rsidR="00CB671C" w:rsidRPr="004A08E9">
        <w:rPr>
          <w:sz w:val="24"/>
        </w:rPr>
        <w:t xml:space="preserve"> </w:t>
      </w:r>
      <w:r w:rsidR="00D36921">
        <w:rPr>
          <w:sz w:val="24"/>
        </w:rPr>
        <w:t>NA</w:t>
      </w:r>
    </w:p>
    <w:p w14:paraId="6B16745B" w14:textId="6F24617B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 w:rsidRPr="004A08E9">
        <w:rPr>
          <w:sz w:val="24"/>
        </w:rPr>
        <w:t>Marks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and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Injuries</w:t>
      </w:r>
      <w:r w:rsidRPr="004A08E9">
        <w:rPr>
          <w:spacing w:val="1"/>
          <w:sz w:val="24"/>
        </w:rPr>
        <w:t xml:space="preserve"> </w:t>
      </w:r>
      <w:r w:rsidRPr="004A08E9">
        <w:rPr>
          <w:sz w:val="24"/>
        </w:rPr>
        <w:t>found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on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carcass</w:t>
      </w:r>
      <w:r w:rsidRPr="004A08E9">
        <w:rPr>
          <w:spacing w:val="1"/>
          <w:sz w:val="24"/>
        </w:rPr>
        <w:t xml:space="preserve"> </w:t>
      </w:r>
      <w:r w:rsidRPr="004A08E9">
        <w:rPr>
          <w:sz w:val="24"/>
        </w:rPr>
        <w:t>–</w:t>
      </w:r>
      <w:r w:rsidR="00D36921">
        <w:rPr>
          <w:sz w:val="24"/>
        </w:rPr>
        <w:t xml:space="preserve"> NA</w:t>
      </w:r>
    </w:p>
    <w:p w14:paraId="577AC456" w14:textId="688178A9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 w:rsidRPr="004A08E9">
        <w:rPr>
          <w:sz w:val="24"/>
        </w:rPr>
        <w:t>Cause</w:t>
      </w:r>
      <w:r w:rsidRPr="004A08E9">
        <w:rPr>
          <w:spacing w:val="-3"/>
          <w:sz w:val="24"/>
        </w:rPr>
        <w:t xml:space="preserve"> </w:t>
      </w:r>
      <w:r w:rsidRPr="004A08E9">
        <w:rPr>
          <w:sz w:val="24"/>
        </w:rPr>
        <w:t>and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Time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of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Death</w:t>
      </w:r>
      <w:r w:rsidRPr="004A08E9">
        <w:rPr>
          <w:spacing w:val="1"/>
          <w:sz w:val="24"/>
        </w:rPr>
        <w:t xml:space="preserve"> </w:t>
      </w:r>
      <w:r w:rsidRPr="004A08E9">
        <w:rPr>
          <w:sz w:val="24"/>
        </w:rPr>
        <w:t xml:space="preserve">– </w:t>
      </w:r>
      <w:r w:rsidR="00416458" w:rsidRPr="004A08E9">
        <w:rPr>
          <w:sz w:val="24"/>
        </w:rPr>
        <w:t>NA</w:t>
      </w:r>
    </w:p>
    <w:p w14:paraId="1846059A" w14:textId="3132C299" w:rsidR="00512EF8" w:rsidRPr="00E000F4" w:rsidRDefault="00540027" w:rsidP="0094236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  <w:szCs w:val="24"/>
        </w:rPr>
        <w:sectPr w:rsidR="00512EF8" w:rsidRPr="00E000F4" w:rsidSect="007A774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4A08E9">
        <w:rPr>
          <w:sz w:val="24"/>
        </w:rPr>
        <w:t>Future and</w:t>
      </w:r>
      <w:r w:rsidRPr="004A08E9">
        <w:rPr>
          <w:spacing w:val="-3"/>
          <w:sz w:val="24"/>
        </w:rPr>
        <w:t xml:space="preserve"> </w:t>
      </w:r>
      <w:r w:rsidRPr="004A08E9">
        <w:rPr>
          <w:sz w:val="24"/>
        </w:rPr>
        <w:t>Preventative</w:t>
      </w:r>
      <w:r w:rsidRPr="004A08E9">
        <w:rPr>
          <w:spacing w:val="-4"/>
          <w:sz w:val="24"/>
        </w:rPr>
        <w:t xml:space="preserve"> </w:t>
      </w:r>
      <w:r w:rsidRPr="004A08E9">
        <w:rPr>
          <w:sz w:val="24"/>
        </w:rPr>
        <w:t>Measures</w:t>
      </w:r>
      <w:r w:rsidR="00416458" w:rsidRPr="004A08E9">
        <w:rPr>
          <w:spacing w:val="2"/>
          <w:sz w:val="24"/>
        </w:rPr>
        <w:t>-</w:t>
      </w:r>
      <w:r w:rsidR="00CB671C" w:rsidRPr="004A08E9">
        <w:rPr>
          <w:spacing w:val="2"/>
          <w:sz w:val="24"/>
        </w:rPr>
        <w:t xml:space="preserve"> </w:t>
      </w:r>
      <w:r w:rsidR="005663D7">
        <w:rPr>
          <w:spacing w:val="2"/>
          <w:sz w:val="24"/>
        </w:rPr>
        <w:t>NA</w:t>
      </w:r>
      <w:r w:rsidR="00EE1435">
        <w:rPr>
          <w:spacing w:val="2"/>
          <w:sz w:val="24"/>
        </w:rPr>
        <w:t xml:space="preserve"> </w:t>
      </w:r>
    </w:p>
    <w:p w14:paraId="45E75830" w14:textId="67953DFA" w:rsidR="00512EF8" w:rsidRPr="004A08E9" w:rsidRDefault="0014589F" w:rsidP="00942367">
      <w:r w:rsidRPr="004A08E9">
        <w:rPr>
          <w:sz w:val="24"/>
          <w:szCs w:val="24"/>
        </w:rPr>
        <w:br w:type="column"/>
      </w:r>
    </w:p>
    <w:p w14:paraId="37EEA4DE" w14:textId="77777777" w:rsidR="00512EF8" w:rsidRPr="004A08E9" w:rsidRDefault="00512EF8">
      <w:pPr>
        <w:rPr>
          <w:i/>
          <w:sz w:val="26"/>
        </w:rPr>
      </w:pPr>
    </w:p>
    <w:p w14:paraId="7F1FCC0C" w14:textId="77777777" w:rsidR="00B036CC" w:rsidRPr="004A08E9" w:rsidRDefault="0014589F">
      <w:pPr>
        <w:pStyle w:val="BodyText"/>
        <w:spacing w:before="230" w:line="278" w:lineRule="auto"/>
        <w:ind w:left="100" w:right="105" w:firstLine="640"/>
        <w:rPr>
          <w:spacing w:val="-1"/>
        </w:rPr>
      </w:pPr>
      <w:r w:rsidRPr="004A08E9">
        <w:rPr>
          <w:spacing w:val="-1"/>
        </w:rPr>
        <w:t>Sincerely,</w:t>
      </w:r>
    </w:p>
    <w:p w14:paraId="622FE681" w14:textId="6F4E399E" w:rsidR="00370FBB" w:rsidRPr="004A08E9" w:rsidRDefault="0014589F" w:rsidP="007A7746">
      <w:pPr>
        <w:pStyle w:val="BodyText"/>
        <w:spacing w:before="230" w:line="278" w:lineRule="auto"/>
        <w:ind w:right="105"/>
      </w:pPr>
      <w:r w:rsidRPr="004A08E9">
        <w:rPr>
          <w:spacing w:val="-1"/>
        </w:rPr>
        <w:t>Project</w:t>
      </w:r>
      <w:r w:rsidRPr="004A08E9">
        <w:rPr>
          <w:spacing w:val="-10"/>
        </w:rPr>
        <w:t xml:space="preserve"> </w:t>
      </w:r>
      <w:r w:rsidRPr="004A08E9">
        <w:t>Fisheries</w:t>
      </w:r>
    </w:p>
    <w:sectPr w:rsidR="00370FBB" w:rsidRPr="004A08E9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46CD9"/>
    <w:rsid w:val="0006116C"/>
    <w:rsid w:val="00085DC4"/>
    <w:rsid w:val="0009670E"/>
    <w:rsid w:val="0009790F"/>
    <w:rsid w:val="000A4F96"/>
    <w:rsid w:val="000E7A2C"/>
    <w:rsid w:val="00107EFF"/>
    <w:rsid w:val="001100BE"/>
    <w:rsid w:val="001109AF"/>
    <w:rsid w:val="00112A04"/>
    <w:rsid w:val="00115789"/>
    <w:rsid w:val="001306D1"/>
    <w:rsid w:val="00133523"/>
    <w:rsid w:val="0014589F"/>
    <w:rsid w:val="00162D0C"/>
    <w:rsid w:val="0017048F"/>
    <w:rsid w:val="001912B1"/>
    <w:rsid w:val="001D5268"/>
    <w:rsid w:val="001E2B24"/>
    <w:rsid w:val="0020788E"/>
    <w:rsid w:val="002126DD"/>
    <w:rsid w:val="00212735"/>
    <w:rsid w:val="00213983"/>
    <w:rsid w:val="00240B09"/>
    <w:rsid w:val="00277046"/>
    <w:rsid w:val="002850EE"/>
    <w:rsid w:val="002C5656"/>
    <w:rsid w:val="002F0671"/>
    <w:rsid w:val="003147A7"/>
    <w:rsid w:val="00323139"/>
    <w:rsid w:val="003421AD"/>
    <w:rsid w:val="003502E5"/>
    <w:rsid w:val="00352423"/>
    <w:rsid w:val="00370FBB"/>
    <w:rsid w:val="00374644"/>
    <w:rsid w:val="00380A8E"/>
    <w:rsid w:val="003D2228"/>
    <w:rsid w:val="003D3E9E"/>
    <w:rsid w:val="00401305"/>
    <w:rsid w:val="00412836"/>
    <w:rsid w:val="00416458"/>
    <w:rsid w:val="0044389A"/>
    <w:rsid w:val="00466F6F"/>
    <w:rsid w:val="004711CE"/>
    <w:rsid w:val="00471CE8"/>
    <w:rsid w:val="00472BB8"/>
    <w:rsid w:val="004931D7"/>
    <w:rsid w:val="004966D2"/>
    <w:rsid w:val="00496EF5"/>
    <w:rsid w:val="004A08E9"/>
    <w:rsid w:val="004A1FD0"/>
    <w:rsid w:val="004D70F7"/>
    <w:rsid w:val="004F2B92"/>
    <w:rsid w:val="004F2DED"/>
    <w:rsid w:val="004F5381"/>
    <w:rsid w:val="00512EF8"/>
    <w:rsid w:val="00540027"/>
    <w:rsid w:val="00544ACC"/>
    <w:rsid w:val="00561ABE"/>
    <w:rsid w:val="005663D7"/>
    <w:rsid w:val="00567BE6"/>
    <w:rsid w:val="00572D86"/>
    <w:rsid w:val="0057536D"/>
    <w:rsid w:val="005A1BF2"/>
    <w:rsid w:val="005A5AC5"/>
    <w:rsid w:val="005C0D0C"/>
    <w:rsid w:val="005D074D"/>
    <w:rsid w:val="00617C93"/>
    <w:rsid w:val="006438AF"/>
    <w:rsid w:val="00666A6F"/>
    <w:rsid w:val="00672347"/>
    <w:rsid w:val="00672A00"/>
    <w:rsid w:val="00681F07"/>
    <w:rsid w:val="00693A2D"/>
    <w:rsid w:val="006B731D"/>
    <w:rsid w:val="00704865"/>
    <w:rsid w:val="00717333"/>
    <w:rsid w:val="0073023D"/>
    <w:rsid w:val="00736440"/>
    <w:rsid w:val="00747439"/>
    <w:rsid w:val="0078456B"/>
    <w:rsid w:val="007A7746"/>
    <w:rsid w:val="007B3FFA"/>
    <w:rsid w:val="007D661F"/>
    <w:rsid w:val="00833F60"/>
    <w:rsid w:val="008345AB"/>
    <w:rsid w:val="00861B0F"/>
    <w:rsid w:val="008843E7"/>
    <w:rsid w:val="0089380F"/>
    <w:rsid w:val="008A2570"/>
    <w:rsid w:val="008B5BCC"/>
    <w:rsid w:val="008E7CA3"/>
    <w:rsid w:val="008F7397"/>
    <w:rsid w:val="00901668"/>
    <w:rsid w:val="00916530"/>
    <w:rsid w:val="00926B6B"/>
    <w:rsid w:val="00930ABB"/>
    <w:rsid w:val="00942367"/>
    <w:rsid w:val="00951926"/>
    <w:rsid w:val="0095664B"/>
    <w:rsid w:val="00963E6E"/>
    <w:rsid w:val="00970ADF"/>
    <w:rsid w:val="009805B0"/>
    <w:rsid w:val="009863D7"/>
    <w:rsid w:val="009923DF"/>
    <w:rsid w:val="009B247D"/>
    <w:rsid w:val="009B5A42"/>
    <w:rsid w:val="009B6A08"/>
    <w:rsid w:val="009C7440"/>
    <w:rsid w:val="009E30B8"/>
    <w:rsid w:val="00A0382E"/>
    <w:rsid w:val="00A15152"/>
    <w:rsid w:val="00A44484"/>
    <w:rsid w:val="00A71196"/>
    <w:rsid w:val="00A7142C"/>
    <w:rsid w:val="00AA080B"/>
    <w:rsid w:val="00AB4626"/>
    <w:rsid w:val="00AB6BD1"/>
    <w:rsid w:val="00AF04E7"/>
    <w:rsid w:val="00AF4FD3"/>
    <w:rsid w:val="00B036CC"/>
    <w:rsid w:val="00B45511"/>
    <w:rsid w:val="00B55B98"/>
    <w:rsid w:val="00B93C73"/>
    <w:rsid w:val="00B97061"/>
    <w:rsid w:val="00BA6BA8"/>
    <w:rsid w:val="00BB30BE"/>
    <w:rsid w:val="00BC31B6"/>
    <w:rsid w:val="00C1304F"/>
    <w:rsid w:val="00C155B2"/>
    <w:rsid w:val="00C16387"/>
    <w:rsid w:val="00C21E62"/>
    <w:rsid w:val="00C3094F"/>
    <w:rsid w:val="00C52C86"/>
    <w:rsid w:val="00C5326C"/>
    <w:rsid w:val="00C63462"/>
    <w:rsid w:val="00C66388"/>
    <w:rsid w:val="00C679D0"/>
    <w:rsid w:val="00C72487"/>
    <w:rsid w:val="00CB1A88"/>
    <w:rsid w:val="00CB671C"/>
    <w:rsid w:val="00CF6CB1"/>
    <w:rsid w:val="00D23DCD"/>
    <w:rsid w:val="00D26741"/>
    <w:rsid w:val="00D2787A"/>
    <w:rsid w:val="00D36921"/>
    <w:rsid w:val="00D41A76"/>
    <w:rsid w:val="00D56442"/>
    <w:rsid w:val="00D73AC0"/>
    <w:rsid w:val="00D801EE"/>
    <w:rsid w:val="00D80CB0"/>
    <w:rsid w:val="00DE33D6"/>
    <w:rsid w:val="00E000F4"/>
    <w:rsid w:val="00E602F5"/>
    <w:rsid w:val="00EB0A5B"/>
    <w:rsid w:val="00EB5597"/>
    <w:rsid w:val="00EE1435"/>
    <w:rsid w:val="00EF0BF4"/>
    <w:rsid w:val="00EF3B0E"/>
    <w:rsid w:val="00F45850"/>
    <w:rsid w:val="00F51266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F06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Miller, David L CIV USARMY CENWP (USA)</cp:lastModifiedBy>
  <cp:revision>16</cp:revision>
  <dcterms:created xsi:type="dcterms:W3CDTF">2024-08-27T16:47:00Z</dcterms:created>
  <dcterms:modified xsi:type="dcterms:W3CDTF">2024-09-03T23:09:00Z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